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3D" w:rsidRPr="00D3593D" w:rsidRDefault="00D3593D" w:rsidP="00D3593D">
      <w:pPr>
        <w:spacing w:before="100" w:beforeAutospacing="1" w:after="100" w:afterAutospacing="1" w:line="240" w:lineRule="auto"/>
        <w:outlineLvl w:val="1"/>
        <w:rPr>
          <w:rFonts w:ascii="Times New Roman" w:eastAsia="Times New Roman" w:hAnsi="Times New Roman" w:cs="Times New Roman"/>
          <w:b/>
          <w:bCs/>
          <w:sz w:val="36"/>
          <w:szCs w:val="36"/>
        </w:rPr>
      </w:pPr>
      <w:r w:rsidRPr="00D3593D">
        <w:rPr>
          <w:rFonts w:ascii="Times New Roman" w:eastAsia="Times New Roman" w:hAnsi="Times New Roman" w:cs="Times New Roman"/>
        </w:rPr>
        <w:t>Vanessa Garcia</w:t>
      </w:r>
      <w:r w:rsidRPr="00D3593D">
        <w:rPr>
          <w:rFonts w:ascii="Times New Roman" w:eastAsia="Times New Roman" w:hAnsi="Times New Roman" w:cs="Times New Roman"/>
          <w:b/>
          <w:bCs/>
        </w:rPr>
        <w:br/>
      </w:r>
      <w:r>
        <w:rPr>
          <w:rFonts w:ascii="Times New Roman" w:eastAsia="Times New Roman" w:hAnsi="Times New Roman" w:cs="Times New Roman"/>
        </w:rPr>
        <w:t>July 25</w:t>
      </w:r>
      <w:r w:rsidRPr="00D3593D">
        <w:rPr>
          <w:rFonts w:ascii="Times New Roman" w:eastAsia="Times New Roman" w:hAnsi="Times New Roman" w:cs="Times New Roman"/>
        </w:rPr>
        <w:t>, 2011</w:t>
      </w:r>
      <w:r w:rsidRPr="00D3593D">
        <w:rPr>
          <w:rFonts w:ascii="Times New Roman" w:eastAsia="Times New Roman" w:hAnsi="Times New Roman" w:cs="Times New Roman"/>
          <w:b/>
          <w:bCs/>
        </w:rPr>
        <w:br/>
      </w:r>
      <w:r w:rsidRPr="00D3593D">
        <w:rPr>
          <w:rFonts w:ascii="Times New Roman" w:eastAsia="Times New Roman" w:hAnsi="Times New Roman" w:cs="Times New Roman"/>
        </w:rPr>
        <w:t xml:space="preserve">Phyllis </w:t>
      </w:r>
      <w:proofErr w:type="spellStart"/>
      <w:r w:rsidRPr="00D3593D">
        <w:rPr>
          <w:rFonts w:ascii="Times New Roman" w:eastAsia="Times New Roman" w:hAnsi="Times New Roman" w:cs="Times New Roman"/>
        </w:rPr>
        <w:t>Salsedo</w:t>
      </w:r>
      <w:proofErr w:type="spellEnd"/>
      <w:r w:rsidRPr="00D3593D">
        <w:rPr>
          <w:rFonts w:ascii="Times New Roman" w:eastAsia="Times New Roman" w:hAnsi="Times New Roman" w:cs="Times New Roman"/>
        </w:rPr>
        <w:t xml:space="preserve"> </w:t>
      </w:r>
      <w:r w:rsidRPr="00D3593D">
        <w:rPr>
          <w:rFonts w:ascii="Times New Roman" w:eastAsia="Times New Roman" w:hAnsi="Times New Roman" w:cs="Times New Roman"/>
          <w:b/>
          <w:bCs/>
        </w:rPr>
        <w:br/>
      </w:r>
      <w:r w:rsidRPr="00D3593D">
        <w:rPr>
          <w:rFonts w:ascii="Times New Roman" w:eastAsia="Times New Roman" w:hAnsi="Times New Roman" w:cs="Times New Roman"/>
        </w:rPr>
        <w:t>RDG 091 College Preparatory Reading</w:t>
      </w:r>
      <w:r w:rsidRPr="00D3593D">
        <w:rPr>
          <w:rFonts w:ascii="Times New Roman" w:eastAsia="Times New Roman" w:hAnsi="Times New Roman" w:cs="Times New Roman"/>
          <w:b/>
          <w:bCs/>
        </w:rPr>
        <w:br/>
      </w:r>
      <w:r w:rsidRPr="00D3593D">
        <w:rPr>
          <w:rFonts w:ascii="Times New Roman" w:eastAsia="Times New Roman" w:hAnsi="Times New Roman" w:cs="Times New Roman"/>
        </w:rPr>
        <w:t>Section 12329</w:t>
      </w:r>
      <w:r w:rsidRPr="00D3593D">
        <w:rPr>
          <w:rFonts w:ascii="Times New Roman" w:eastAsia="Times New Roman" w:hAnsi="Times New Roman" w:cs="Times New Roman"/>
          <w:b/>
          <w:bCs/>
        </w:rPr>
        <w:br/>
        <w:t>Reflection #3</w:t>
      </w:r>
    </w:p>
    <w:p w:rsidR="00621F73" w:rsidRDefault="00D3593D" w:rsidP="00D3593D">
      <w:pPr>
        <w:spacing w:before="100" w:beforeAutospacing="1" w:after="100" w:afterAutospacing="1" w:line="480" w:lineRule="auto"/>
        <w:outlineLvl w:val="1"/>
        <w:rPr>
          <w:rFonts w:ascii="Times New Roman" w:eastAsia="Times New Roman" w:hAnsi="Times New Roman" w:cs="Times New Roman"/>
          <w:b/>
          <w:bCs/>
          <w:sz w:val="36"/>
          <w:szCs w:val="36"/>
        </w:rPr>
      </w:pPr>
      <w:r w:rsidRPr="00D3593D">
        <w:rPr>
          <w:rFonts w:ascii="Times New Roman" w:eastAsia="Times New Roman" w:hAnsi="Times New Roman" w:cs="Times New Roman"/>
        </w:rPr>
        <w:t xml:space="preserve">            In chapter 7 tests I did really well. I compare inferences to the implied main idea. When I had to find a logical inference it was like trying to figure out the implied main idea so, it completely made sense to me. </w:t>
      </w:r>
    </w:p>
    <w:p w:rsidR="00D3593D" w:rsidRPr="00D3593D" w:rsidRDefault="00D3593D" w:rsidP="00621F73">
      <w:pPr>
        <w:spacing w:before="100" w:beforeAutospacing="1" w:after="100" w:afterAutospacing="1" w:line="480" w:lineRule="auto"/>
        <w:ind w:firstLine="720"/>
        <w:outlineLvl w:val="1"/>
        <w:rPr>
          <w:rFonts w:ascii="Times New Roman" w:eastAsia="Times New Roman" w:hAnsi="Times New Roman" w:cs="Times New Roman"/>
          <w:b/>
          <w:bCs/>
          <w:sz w:val="36"/>
          <w:szCs w:val="36"/>
        </w:rPr>
      </w:pPr>
      <w:r w:rsidRPr="00D3593D">
        <w:rPr>
          <w:rFonts w:ascii="Times New Roman" w:eastAsia="Times New Roman" w:hAnsi="Times New Roman" w:cs="Times New Roman"/>
        </w:rPr>
        <w:t>  In chapter 8 purpose and tone was difficult for me to understand. I did not do well on the tests in Townsend, I mostly kept having trouble with persuade. “The purpose of a piece of writing-to inform, to persuade, or to entertain.” (Power Point) “Tone: the expression of attitude and feeling.” (Power Point) “To inform: to give information about a subject. Authors with this purpose wish to provide facts that will explain or teach something to readers.” (</w:t>
      </w:r>
      <w:proofErr w:type="spellStart"/>
      <w:r w:rsidRPr="00D3593D">
        <w:rPr>
          <w:rFonts w:ascii="Times New Roman" w:eastAsia="Times New Roman" w:hAnsi="Times New Roman" w:cs="Times New Roman"/>
        </w:rPr>
        <w:t>Langan</w:t>
      </w:r>
      <w:proofErr w:type="spellEnd"/>
      <w:r w:rsidRPr="00D3593D">
        <w:rPr>
          <w:rFonts w:ascii="Times New Roman" w:eastAsia="Times New Roman" w:hAnsi="Times New Roman" w:cs="Times New Roman"/>
        </w:rPr>
        <w:t xml:space="preserve"> 330) “To persuade: to convince the readers to agree with the author’s point of view on a subject. Authors with this purpose may give facts, but their main goal is to argue or prove a point to readers.” (</w:t>
      </w:r>
      <w:proofErr w:type="spellStart"/>
      <w:r w:rsidRPr="00D3593D">
        <w:rPr>
          <w:rFonts w:ascii="Times New Roman" w:eastAsia="Times New Roman" w:hAnsi="Times New Roman" w:cs="Times New Roman"/>
        </w:rPr>
        <w:t>Langan</w:t>
      </w:r>
      <w:proofErr w:type="spellEnd"/>
      <w:r w:rsidRPr="00D3593D">
        <w:rPr>
          <w:rFonts w:ascii="Times New Roman" w:eastAsia="Times New Roman" w:hAnsi="Times New Roman" w:cs="Times New Roman"/>
        </w:rPr>
        <w:t xml:space="preserve"> 330) “To entertain: to amuse and delight; to appeal to the reader’s senses and imagination.” (</w:t>
      </w:r>
      <w:proofErr w:type="spellStart"/>
      <w:r w:rsidRPr="00D3593D">
        <w:rPr>
          <w:rFonts w:ascii="Times New Roman" w:eastAsia="Times New Roman" w:hAnsi="Times New Roman" w:cs="Times New Roman"/>
        </w:rPr>
        <w:t>Langan</w:t>
      </w:r>
      <w:proofErr w:type="spellEnd"/>
      <w:r w:rsidRPr="00D3593D">
        <w:rPr>
          <w:rFonts w:ascii="Times New Roman" w:eastAsia="Times New Roman" w:hAnsi="Times New Roman" w:cs="Times New Roman"/>
        </w:rPr>
        <w:t xml:space="preserve"> 330) To inform and entertain were simple to understand. On the other hand, persuade was not. For some reason, when I read a passage, it came out to me as inform rather than persuade.  In most of the questions I clicked on inform but it was persuade. I read the passage over again and it did make sense why it was persuade but I felt like it could have been both. Reason is because it states facts and in order for an author to persuade the reader to do what he or she is asking, information has to be stated first.  To improve I have browsed through the chapter and did the exercises for extra help. Hopefully, in the future I will have a better understanding of the difference between persuade and inform. </w:t>
      </w:r>
    </w:p>
    <w:p w:rsidR="00905CB7" w:rsidRDefault="00905CB7"/>
    <w:sectPr w:rsidR="00905CB7" w:rsidSect="00905C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593D"/>
    <w:rsid w:val="00621F73"/>
    <w:rsid w:val="00905CB7"/>
    <w:rsid w:val="00A35867"/>
    <w:rsid w:val="00D3593D"/>
    <w:rsid w:val="00E17D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CB7"/>
  </w:style>
  <w:style w:type="paragraph" w:styleId="Heading2">
    <w:name w:val="heading 2"/>
    <w:basedOn w:val="Normal"/>
    <w:link w:val="Heading2Char"/>
    <w:uiPriority w:val="9"/>
    <w:qFormat/>
    <w:rsid w:val="00D359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3593D"/>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81059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Mesa Community College</Company>
  <LinksUpToDate>false</LinksUpToDate>
  <CharactersWithSpaces>1819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as192</dc:creator>
  <cp:keywords/>
  <dc:description/>
  <cp:lastModifiedBy>as192</cp:lastModifiedBy>
  <cp:revision>2</cp:revision>
  <dcterms:created xsi:type="dcterms:W3CDTF">2011-08-01T17:19:00Z</dcterms:created>
  <dcterms:modified xsi:type="dcterms:W3CDTF">2011-08-01T17:42:00Z</dcterms:modified>
</cp:coreProperties>
</file>